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BAFB" w14:textId="240E25D4" w:rsidR="00856424" w:rsidRDefault="00B706C3">
      <w:pPr>
        <w:rPr>
          <w:sz w:val="28"/>
          <w:szCs w:val="28"/>
          <w:lang w:val="sq-AL"/>
        </w:rPr>
      </w:pPr>
      <w:r w:rsidRPr="00B706C3">
        <w:rPr>
          <w:sz w:val="28"/>
          <w:szCs w:val="28"/>
          <w:lang w:val="sq-AL"/>
        </w:rPr>
        <w:t>Tema:Mbrojtja dhe kujdesi i ambientit jetësor</w:t>
      </w:r>
    </w:p>
    <w:p w14:paraId="4DCDF900" w14:textId="71D65DAC" w:rsidR="00B706C3" w:rsidRDefault="00B706C3">
      <w:pPr>
        <w:rPr>
          <w:sz w:val="28"/>
          <w:szCs w:val="28"/>
          <w:lang w:val="sq-AL"/>
        </w:rPr>
      </w:pPr>
    </w:p>
    <w:p w14:paraId="47D4862C" w14:textId="220FA1CA" w:rsidR="00B706C3" w:rsidRDefault="00B706C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Plan:</w:t>
      </w:r>
    </w:p>
    <w:p w14:paraId="4CBE8D3C" w14:textId="61FC0B29" w:rsidR="00B706C3" w:rsidRDefault="00B706C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1.Mjedisi -pasqyrim i jetës së njeriut</w:t>
      </w:r>
    </w:p>
    <w:p w14:paraId="1D451BB5" w14:textId="2BE61A1E" w:rsidR="00B706C3" w:rsidRDefault="00B706C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2.Mbrojtja dhe kujdesi i ambientit jetësor(këshilla për të ndihmuar ambientin jetësor)</w:t>
      </w:r>
    </w:p>
    <w:p w14:paraId="05E65EA0" w14:textId="1821155B" w:rsidR="00B706C3" w:rsidRPr="00B706C3" w:rsidRDefault="00B706C3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3.Të ruajmë ambientin jetësor,pasiqë nuk do të kemi një shoqëri nëse ne e shkatërrojmë atë</w:t>
      </w:r>
      <w:bookmarkStart w:id="0" w:name="_GoBack"/>
      <w:bookmarkEnd w:id="0"/>
    </w:p>
    <w:sectPr w:rsidR="00B706C3" w:rsidRPr="00B7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2"/>
    <w:rsid w:val="000D11BA"/>
    <w:rsid w:val="00B706C3"/>
    <w:rsid w:val="00CD4602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7FA2"/>
  <w15:chartTrackingRefBased/>
  <w15:docId w15:val="{92DDBC7E-9A77-41CC-AD24-E3F5AEE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2020-04-05T16:25:00Z</dcterms:created>
  <dcterms:modified xsi:type="dcterms:W3CDTF">2020-04-05T16:33:00Z</dcterms:modified>
</cp:coreProperties>
</file>